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655B" w14:textId="4E66DE34" w:rsidR="00B341FF" w:rsidRPr="004740F0" w:rsidRDefault="00B341FF" w:rsidP="00B341FF">
      <w:pPr>
        <w:jc w:val="center"/>
        <w:rPr>
          <w:rFonts w:ascii="Trajan Pro" w:hAnsi="Trajan Pro"/>
          <w:b/>
          <w:color w:val="206220"/>
          <w:sz w:val="28"/>
          <w:szCs w:val="28"/>
        </w:rPr>
      </w:pPr>
      <w:bookmarkStart w:id="0" w:name="_Hlk524603618"/>
      <w:r>
        <w:rPr>
          <w:noProof/>
        </w:rPr>
        <mc:AlternateContent>
          <mc:Choice Requires="wps">
            <w:drawing>
              <wp:anchor distT="0" distB="0" distL="114300" distR="114300" simplePos="0" relativeHeight="251659264" behindDoc="0" locked="0" layoutInCell="1" allowOverlap="1" wp14:anchorId="55F9B0EA" wp14:editId="7EF9C0D0">
                <wp:simplePos x="0" y="0"/>
                <wp:positionH relativeFrom="column">
                  <wp:posOffset>5646420</wp:posOffset>
                </wp:positionH>
                <wp:positionV relativeFrom="paragraph">
                  <wp:posOffset>-289560</wp:posOffset>
                </wp:positionV>
                <wp:extent cx="571500" cy="3098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309880"/>
                        </a:xfrm>
                        <a:prstGeom prst="rect">
                          <a:avLst/>
                        </a:prstGeom>
                        <a:solidFill>
                          <a:sysClr val="window" lastClr="FFFFFF"/>
                        </a:solidFill>
                        <a:ln w="6350">
                          <a:solidFill>
                            <a:sysClr val="window" lastClr="FFFFFF"/>
                          </a:solidFill>
                        </a:ln>
                        <a:effectLst/>
                      </wps:spPr>
                      <wps:txbx>
                        <w:txbxContent>
                          <w:p w14:paraId="3F2A3591" w14:textId="77777777" w:rsidR="00B341FF" w:rsidRPr="00350D5B" w:rsidRDefault="00B341FF" w:rsidP="00B341FF">
                            <w:pPr>
                              <w:spacing w:line="480" w:lineRule="auto"/>
                              <w:rPr>
                                <w:rFonts w:ascii="Arial" w:hAnsi="Arial"/>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9B0EA" id="_x0000_t202" coordsize="21600,21600" o:spt="202" path="m,l,21600r21600,l21600,xe">
                <v:stroke joinstyle="miter"/>
                <v:path gradientshapeok="t" o:connecttype="rect"/>
              </v:shapetype>
              <v:shape id="Text Box 2" o:spid="_x0000_s1026" type="#_x0000_t202" style="position:absolute;left:0;text-align:left;margin-left:444.6pt;margin-top:-22.8pt;width:4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" fillcolor="window" strokecolor="window" strokeweight=".5pt">
                <v:textbox>
                  <w:txbxContent>
                    <w:p w14:paraId="3F2A3591" w14:textId="77777777" w:rsidR="00B341FF" w:rsidRPr="00350D5B" w:rsidRDefault="00B341FF" w:rsidP="00B341FF">
                      <w:pPr>
                        <w:spacing w:line="480" w:lineRule="auto"/>
                        <w:rPr>
                          <w:rFonts w:ascii="Arial" w:hAnsi="Arial"/>
                          <w:color w:val="A6A6A6"/>
                        </w:rPr>
                      </w:pPr>
                    </w:p>
                  </w:txbxContent>
                </v:textbox>
              </v:shape>
            </w:pict>
          </mc:Fallback>
        </mc:AlternateContent>
      </w:r>
      <w:r>
        <w:rPr>
          <w:noProof/>
        </w:rPr>
        <w:drawing>
          <wp:anchor distT="0" distB="0" distL="114300" distR="114300" simplePos="0" relativeHeight="251660288" behindDoc="1" locked="0" layoutInCell="1" allowOverlap="1" wp14:anchorId="6704D347" wp14:editId="102CCD46">
            <wp:simplePos x="0" y="0"/>
            <wp:positionH relativeFrom="column">
              <wp:posOffset>670560</wp:posOffset>
            </wp:positionH>
            <wp:positionV relativeFrom="paragraph">
              <wp:posOffset>68580</wp:posOffset>
            </wp:positionV>
            <wp:extent cx="780415" cy="756285"/>
            <wp:effectExtent l="0" t="0" r="635" b="5715"/>
            <wp:wrapNone/>
            <wp:docPr id="1" name="Picture 1" descr="A picture containing text, sign, outdoor,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 stree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0F0">
        <w:rPr>
          <w:rFonts w:ascii="Trajan Pro" w:hAnsi="Trajan Pro"/>
          <w:b/>
          <w:color w:val="206220"/>
          <w:sz w:val="28"/>
          <w:szCs w:val="28"/>
        </w:rPr>
        <w:t>Iona School for Ministry</w:t>
      </w:r>
    </w:p>
    <w:p w14:paraId="31835097" w14:textId="77777777" w:rsidR="00B341FF" w:rsidRDefault="00B341FF" w:rsidP="00B341FF">
      <w:pPr>
        <w:spacing w:before="6"/>
        <w:jc w:val="center"/>
        <w:rPr>
          <w:rFonts w:ascii="Arial"/>
          <w:b/>
          <w:color w:val="242828"/>
        </w:rPr>
      </w:pPr>
    </w:p>
    <w:p w14:paraId="15B7865A" w14:textId="3D1B93E1" w:rsidR="00B341FF" w:rsidRPr="007722A6" w:rsidRDefault="00B341FF" w:rsidP="00B341FF">
      <w:pPr>
        <w:tabs>
          <w:tab w:val="left" w:pos="1665"/>
          <w:tab w:val="center" w:pos="4680"/>
        </w:tabs>
        <w:spacing w:before="6"/>
        <w:jc w:val="center"/>
        <w:rPr>
          <w:rFonts w:ascii="Arial"/>
          <w:b/>
          <w:bCs/>
        </w:rPr>
      </w:pPr>
      <w:r>
        <w:rPr>
          <w:rFonts w:ascii="Arial"/>
          <w:b/>
          <w:color w:val="242828"/>
        </w:rPr>
        <w:t>Pre-Reformation Christianity in England</w:t>
      </w:r>
    </w:p>
    <w:p w14:paraId="3CA9E7D6" w14:textId="6012DEA2" w:rsidR="00B341FF" w:rsidRPr="007722A6" w:rsidRDefault="00B341FF" w:rsidP="00B341FF">
      <w:pPr>
        <w:jc w:val="center"/>
        <w:rPr>
          <w:rFonts w:ascii="Arial"/>
          <w:b/>
          <w:bCs/>
        </w:rPr>
      </w:pPr>
      <w:r>
        <w:rPr>
          <w:rFonts w:ascii="Arial"/>
          <w:b/>
          <w:bCs/>
        </w:rPr>
        <w:t>Second Year</w:t>
      </w:r>
    </w:p>
    <w:p w14:paraId="5D2FDEF9" w14:textId="17C05A40" w:rsidR="00B341FF" w:rsidRPr="007722A6" w:rsidRDefault="00B341FF" w:rsidP="00B341FF">
      <w:pPr>
        <w:jc w:val="center"/>
        <w:rPr>
          <w:rFonts w:ascii="Arial"/>
          <w:b/>
          <w:bCs/>
        </w:rPr>
      </w:pPr>
      <w:r>
        <w:rPr>
          <w:rFonts w:ascii="Arial"/>
          <w:b/>
          <w:bCs/>
        </w:rPr>
        <w:t xml:space="preserve">January </w:t>
      </w:r>
      <w:r w:rsidR="008804DB">
        <w:rPr>
          <w:rFonts w:ascii="Arial"/>
          <w:b/>
          <w:bCs/>
        </w:rPr>
        <w:t>14</w:t>
      </w:r>
      <w:r>
        <w:rPr>
          <w:rFonts w:ascii="Arial"/>
          <w:b/>
          <w:bCs/>
        </w:rPr>
        <w:t>, 202</w:t>
      </w:r>
      <w:r w:rsidR="008804DB">
        <w:rPr>
          <w:rFonts w:ascii="Arial"/>
          <w:b/>
          <w:bCs/>
        </w:rPr>
        <w:t>3</w:t>
      </w:r>
    </w:p>
    <w:p w14:paraId="1089D552" w14:textId="1432197D" w:rsidR="00B341FF" w:rsidRPr="007722A6" w:rsidRDefault="00B341FF" w:rsidP="00B341FF">
      <w:pPr>
        <w:jc w:val="center"/>
        <w:rPr>
          <w:rFonts w:ascii="Arial"/>
          <w:b/>
          <w:bCs/>
        </w:rPr>
      </w:pPr>
      <w:r>
        <w:rPr>
          <w:rFonts w:ascii="Arial"/>
          <w:b/>
          <w:bCs/>
        </w:rPr>
        <w:t xml:space="preserve">Dr. Nandra Perry, </w:t>
      </w:r>
      <w:r w:rsidR="008804DB">
        <w:rPr>
          <w:rFonts w:ascii="Arial"/>
          <w:b/>
          <w:bCs/>
        </w:rPr>
        <w:t xml:space="preserve">Director of the </w:t>
      </w:r>
      <w:r>
        <w:rPr>
          <w:rFonts w:ascii="Arial"/>
          <w:b/>
          <w:bCs/>
        </w:rPr>
        <w:t>Iona C</w:t>
      </w:r>
      <w:r w:rsidR="008804DB">
        <w:rPr>
          <w:rFonts w:ascii="Arial"/>
          <w:b/>
          <w:bCs/>
        </w:rPr>
        <w:t>ollaborative</w:t>
      </w:r>
      <w:r>
        <w:rPr>
          <w:rFonts w:ascii="Arial"/>
          <w:b/>
          <w:bCs/>
        </w:rPr>
        <w:t xml:space="preserve"> at SSW</w:t>
      </w:r>
    </w:p>
    <w:p w14:paraId="12C95C9F" w14:textId="77777777" w:rsidR="00B341FF" w:rsidRPr="007722A6" w:rsidRDefault="00B341FF" w:rsidP="00B341FF">
      <w:pPr>
        <w:jc w:val="center"/>
        <w:rPr>
          <w:rFonts w:ascii="Arial"/>
          <w:b/>
          <w:bCs/>
        </w:rPr>
      </w:pPr>
    </w:p>
    <w:bookmarkEnd w:id="0"/>
    <w:p w14:paraId="51F2EB38" w14:textId="77777777" w:rsidR="00B341FF" w:rsidRPr="007722A6" w:rsidRDefault="00B341FF" w:rsidP="00B341FF">
      <w:pPr>
        <w:rPr>
          <w:rFonts w:ascii="Arial" w:eastAsia="Arial" w:hAnsi="Arial"/>
          <w:b/>
          <w:bCs/>
        </w:rPr>
      </w:pPr>
    </w:p>
    <w:p w14:paraId="32551C34" w14:textId="2146B456" w:rsidR="005B60C5" w:rsidRPr="00B341FF" w:rsidRDefault="00B341FF" w:rsidP="00B341FF">
      <w:pPr>
        <w:jc w:val="center"/>
        <w:rPr>
          <w:rFonts w:ascii="Arial" w:hAnsi="Arial"/>
          <w:b/>
          <w:bCs/>
        </w:rPr>
      </w:pPr>
      <w:r>
        <w:rPr>
          <w:rFonts w:ascii="Arial" w:hAnsi="Arial"/>
          <w:b/>
          <w:bCs/>
        </w:rPr>
        <w:t>Study Guide</w:t>
      </w:r>
    </w:p>
    <w:p w14:paraId="471C55EE" w14:textId="77777777" w:rsidR="008F52BE" w:rsidRDefault="008F52BE" w:rsidP="005B60C5">
      <w:pPr>
        <w:rPr>
          <w:rFonts w:ascii="Arial" w:eastAsia="Times New Roman" w:hAnsi="Arial" w:cs="Arial"/>
          <w:b/>
          <w:color w:val="1C1E21"/>
          <w:shd w:val="clear" w:color="auto" w:fill="F2F3F5"/>
        </w:rPr>
      </w:pPr>
    </w:p>
    <w:p w14:paraId="0627D1B5" w14:textId="0F3D8B79" w:rsidR="005B60C5" w:rsidRPr="008F52BE" w:rsidRDefault="005B60C5" w:rsidP="005B60C5">
      <w:pPr>
        <w:rPr>
          <w:rFonts w:ascii="Arial" w:eastAsia="Times New Roman" w:hAnsi="Arial" w:cs="Arial"/>
          <w:b/>
          <w:color w:val="1C1E21"/>
          <w:shd w:val="clear" w:color="auto" w:fill="F2F3F5"/>
        </w:rPr>
      </w:pPr>
      <w:r w:rsidRPr="008F52BE">
        <w:rPr>
          <w:rFonts w:ascii="Arial" w:eastAsia="Times New Roman" w:hAnsi="Arial" w:cs="Arial"/>
          <w:b/>
          <w:color w:val="1C1E21"/>
          <w:shd w:val="clear" w:color="auto" w:fill="F2F3F5"/>
        </w:rPr>
        <w:t>Description of this Session</w:t>
      </w:r>
    </w:p>
    <w:p w14:paraId="40A4C5ED" w14:textId="02E0B4B6" w:rsidR="005B60C5" w:rsidRPr="008F52BE" w:rsidRDefault="005B60C5" w:rsidP="005B60C5">
      <w:pPr>
        <w:rPr>
          <w:rFonts w:ascii="Arial" w:eastAsia="Times New Roman" w:hAnsi="Arial" w:cs="Arial"/>
          <w:color w:val="1C1E21"/>
          <w:shd w:val="clear" w:color="auto" w:fill="F2F3F5"/>
        </w:rPr>
      </w:pPr>
      <w:r w:rsidRPr="008F52BE">
        <w:rPr>
          <w:rFonts w:ascii="Arial" w:eastAsia="Times New Roman" w:hAnsi="Arial" w:cs="Arial"/>
          <w:color w:val="1C1E21"/>
          <w:shd w:val="clear" w:color="auto" w:fill="F2F3F5"/>
        </w:rPr>
        <w:t xml:space="preserve">In this session, we will study the movements and figures that shaped Christianity in England prior to the Reformation.  What was the relationship of medieval English Christianity to the wider Church?  What was its relationship to emerging economic and political structures, both </w:t>
      </w:r>
      <w:r w:rsidR="00696A1C" w:rsidRPr="008F52BE">
        <w:rPr>
          <w:rFonts w:ascii="Arial" w:eastAsia="Times New Roman" w:hAnsi="Arial" w:cs="Arial"/>
          <w:color w:val="1C1E21"/>
          <w:shd w:val="clear" w:color="auto" w:fill="F2F3F5"/>
        </w:rPr>
        <w:t xml:space="preserve">in England and on the Continent?  What religious controversies marked the period? </w:t>
      </w:r>
      <w:r w:rsidRPr="008F52BE">
        <w:rPr>
          <w:rFonts w:ascii="Arial" w:eastAsia="Times New Roman" w:hAnsi="Arial" w:cs="Arial"/>
          <w:color w:val="1C1E21"/>
          <w:shd w:val="clear" w:color="auto" w:fill="F2F3F5"/>
        </w:rPr>
        <w:t xml:space="preserve">  </w:t>
      </w:r>
      <w:r w:rsidR="00696A1C" w:rsidRPr="008F52BE">
        <w:rPr>
          <w:rFonts w:ascii="Arial" w:eastAsia="Times New Roman" w:hAnsi="Arial" w:cs="Arial"/>
          <w:color w:val="1C1E21"/>
          <w:shd w:val="clear" w:color="auto" w:fill="F2F3F5"/>
        </w:rPr>
        <w:t>How did ordinary Christians practice their faith? These are just a few of the questions we will be focusing on as we move through the material.</w:t>
      </w:r>
    </w:p>
    <w:p w14:paraId="0C49DF48" w14:textId="77777777" w:rsidR="00696A1C" w:rsidRPr="008F52BE" w:rsidRDefault="00696A1C" w:rsidP="005B60C5">
      <w:pPr>
        <w:rPr>
          <w:rFonts w:ascii="Arial" w:eastAsia="Times New Roman" w:hAnsi="Arial" w:cs="Arial"/>
          <w:color w:val="1C1E21"/>
          <w:shd w:val="clear" w:color="auto" w:fill="F2F3F5"/>
        </w:rPr>
      </w:pPr>
    </w:p>
    <w:p w14:paraId="090779E4" w14:textId="77777777" w:rsidR="00696A1C" w:rsidRPr="008F52BE" w:rsidRDefault="00696A1C" w:rsidP="005B60C5">
      <w:pPr>
        <w:rPr>
          <w:rFonts w:ascii="Arial" w:eastAsia="Times New Roman" w:hAnsi="Arial" w:cs="Arial"/>
          <w:b/>
          <w:color w:val="1C1E21"/>
          <w:shd w:val="clear" w:color="auto" w:fill="F2F3F5"/>
        </w:rPr>
      </w:pPr>
      <w:r w:rsidRPr="008F52BE">
        <w:rPr>
          <w:rFonts w:ascii="Arial" w:eastAsia="Times New Roman" w:hAnsi="Arial" w:cs="Arial"/>
          <w:b/>
          <w:color w:val="1C1E21"/>
          <w:shd w:val="clear" w:color="auto" w:fill="F2F3F5"/>
        </w:rPr>
        <w:t>Class Objectives</w:t>
      </w:r>
    </w:p>
    <w:p w14:paraId="7EDBE429" w14:textId="49841F4C" w:rsidR="00696A1C" w:rsidRPr="008F52BE" w:rsidRDefault="00696A1C" w:rsidP="005B60C5">
      <w:pPr>
        <w:rPr>
          <w:rFonts w:ascii="Arial" w:eastAsia="Times New Roman" w:hAnsi="Arial" w:cs="Arial"/>
          <w:color w:val="1C1E21"/>
          <w:shd w:val="clear" w:color="auto" w:fill="F2F3F5"/>
        </w:rPr>
      </w:pPr>
      <w:r w:rsidRPr="008F52BE">
        <w:rPr>
          <w:rFonts w:ascii="Arial" w:eastAsia="Times New Roman" w:hAnsi="Arial" w:cs="Arial"/>
          <w:color w:val="1C1E21"/>
          <w:shd w:val="clear" w:color="auto" w:fill="F2F3F5"/>
        </w:rPr>
        <w:t xml:space="preserve">By the end of this session, students should be able to: 1) identify key figures, movements, and moments of crisis in pre-Reformation English Christianity; 2) </w:t>
      </w:r>
      <w:r w:rsidR="008804DB">
        <w:rPr>
          <w:rFonts w:ascii="Arial" w:eastAsia="Times New Roman" w:hAnsi="Arial" w:cs="Arial"/>
          <w:color w:val="1C1E21"/>
          <w:shd w:val="clear" w:color="auto" w:fill="F2F3F5"/>
        </w:rPr>
        <w:t xml:space="preserve">connect current-day opportunities and challenges facing American Christianity to their historical roots; </w:t>
      </w:r>
      <w:r w:rsidRPr="008F52BE">
        <w:rPr>
          <w:rFonts w:ascii="Arial" w:eastAsia="Times New Roman" w:hAnsi="Arial" w:cs="Arial"/>
          <w:color w:val="1C1E21"/>
          <w:shd w:val="clear" w:color="auto" w:fill="F2F3F5"/>
        </w:rPr>
        <w:t xml:space="preserve">3) </w:t>
      </w:r>
      <w:r w:rsidR="008804DB">
        <w:rPr>
          <w:rFonts w:ascii="Arial" w:eastAsia="Times New Roman" w:hAnsi="Arial" w:cs="Arial"/>
          <w:color w:val="1C1E21"/>
          <w:shd w:val="clear" w:color="auto" w:fill="F2F3F5"/>
        </w:rPr>
        <w:t xml:space="preserve">use stories from our shared past as a resource for adaptive leadership. </w:t>
      </w:r>
    </w:p>
    <w:p w14:paraId="54CCEBE9" w14:textId="77777777" w:rsidR="00696A1C" w:rsidRPr="008F52BE" w:rsidRDefault="00696A1C" w:rsidP="005B60C5">
      <w:pPr>
        <w:rPr>
          <w:rFonts w:ascii="Arial" w:eastAsia="Times New Roman" w:hAnsi="Arial" w:cs="Arial"/>
          <w:color w:val="1C1E21"/>
          <w:shd w:val="clear" w:color="auto" w:fill="F2F3F5"/>
        </w:rPr>
      </w:pPr>
    </w:p>
    <w:p w14:paraId="54831C97" w14:textId="77777777" w:rsidR="00696A1C" w:rsidRPr="008F52BE" w:rsidRDefault="00696A1C" w:rsidP="005B60C5">
      <w:pPr>
        <w:rPr>
          <w:rFonts w:ascii="Arial" w:eastAsia="Times New Roman" w:hAnsi="Arial" w:cs="Arial"/>
          <w:b/>
          <w:color w:val="1C1E21"/>
          <w:shd w:val="clear" w:color="auto" w:fill="F2F3F5"/>
        </w:rPr>
      </w:pPr>
      <w:r w:rsidRPr="008F52BE">
        <w:rPr>
          <w:rFonts w:ascii="Arial" w:eastAsia="Times New Roman" w:hAnsi="Arial" w:cs="Arial"/>
          <w:b/>
          <w:color w:val="1C1E21"/>
          <w:shd w:val="clear" w:color="auto" w:fill="F2F3F5"/>
        </w:rPr>
        <w:t>Required Reading</w:t>
      </w:r>
    </w:p>
    <w:p w14:paraId="44ECA99E" w14:textId="77777777" w:rsidR="00933A4F" w:rsidRPr="008F52BE" w:rsidRDefault="00933A4F" w:rsidP="00696A1C">
      <w:pPr>
        <w:rPr>
          <w:rFonts w:ascii="Arial" w:hAnsi="Arial" w:cs="Arial"/>
        </w:rPr>
      </w:pPr>
      <w:r w:rsidRPr="008F52BE">
        <w:rPr>
          <w:rFonts w:ascii="Arial" w:hAnsi="Arial" w:cs="Arial"/>
          <w:i/>
        </w:rPr>
        <w:t>Not Angels but Anglicans: A History of Christianity in the British Isles</w:t>
      </w:r>
      <w:r w:rsidRPr="008F52BE">
        <w:rPr>
          <w:rFonts w:ascii="Arial" w:hAnsi="Arial" w:cs="Arial"/>
        </w:rPr>
        <w:t xml:space="preserve">, eds. Henry Chadwick and Allison Ward.  </w:t>
      </w:r>
      <w:r w:rsidR="00696A1C" w:rsidRPr="008F52BE">
        <w:rPr>
          <w:rFonts w:ascii="Arial" w:hAnsi="Arial" w:cs="Arial"/>
        </w:rPr>
        <w:t>C</w:t>
      </w:r>
      <w:r w:rsidRPr="008F52BE">
        <w:rPr>
          <w:rFonts w:ascii="Arial" w:hAnsi="Arial" w:cs="Arial"/>
        </w:rPr>
        <w:t>hapters 1-12.</w:t>
      </w:r>
    </w:p>
    <w:p w14:paraId="4633E74B" w14:textId="77777777" w:rsidR="00696A1C" w:rsidRPr="008F52BE" w:rsidRDefault="00696A1C" w:rsidP="00696A1C">
      <w:pPr>
        <w:rPr>
          <w:rFonts w:ascii="Arial" w:hAnsi="Arial" w:cs="Arial"/>
        </w:rPr>
      </w:pPr>
    </w:p>
    <w:p w14:paraId="503CFA5E" w14:textId="77777777" w:rsidR="00933A4F" w:rsidRPr="008F52BE" w:rsidRDefault="00933A4F">
      <w:pPr>
        <w:rPr>
          <w:rFonts w:ascii="Arial" w:hAnsi="Arial" w:cs="Arial"/>
          <w:b/>
        </w:rPr>
      </w:pPr>
      <w:r w:rsidRPr="008F52BE">
        <w:rPr>
          <w:rFonts w:ascii="Arial" w:hAnsi="Arial" w:cs="Arial"/>
          <w:b/>
        </w:rPr>
        <w:t>Guidelines for Reading</w:t>
      </w:r>
    </w:p>
    <w:p w14:paraId="4E5DC4FC" w14:textId="24F7BE5E" w:rsidR="00907AC3" w:rsidRPr="008F52BE" w:rsidRDefault="00933A4F">
      <w:pPr>
        <w:rPr>
          <w:rFonts w:ascii="Arial" w:hAnsi="Arial" w:cs="Arial"/>
        </w:rPr>
      </w:pPr>
      <w:r w:rsidRPr="008F52BE">
        <w:rPr>
          <w:rFonts w:ascii="Arial" w:hAnsi="Arial" w:cs="Arial"/>
        </w:rPr>
        <w:t xml:space="preserve">This book is written with a UK audience in mind and therefore presumes a more thorough background in English history than you may have.  If you find yourself feeling lost at first, </w:t>
      </w:r>
      <w:r w:rsidRPr="008F52BE">
        <w:rPr>
          <w:rFonts w:ascii="Arial" w:hAnsi="Arial" w:cs="Arial"/>
          <w:b/>
        </w:rPr>
        <w:t>do not despair</w:t>
      </w:r>
      <w:r w:rsidR="00170814" w:rsidRPr="008F52BE">
        <w:rPr>
          <w:rFonts w:ascii="Arial" w:hAnsi="Arial" w:cs="Arial"/>
        </w:rPr>
        <w:t>!</w:t>
      </w:r>
      <w:r w:rsidRPr="008F52BE">
        <w:rPr>
          <w:rFonts w:ascii="Arial" w:hAnsi="Arial" w:cs="Arial"/>
        </w:rPr>
        <w:t xml:space="preserve">  </w:t>
      </w:r>
      <w:r w:rsidR="00170814" w:rsidRPr="008F52BE">
        <w:rPr>
          <w:rFonts w:ascii="Arial" w:hAnsi="Arial" w:cs="Arial"/>
        </w:rPr>
        <w:t xml:space="preserve">Use the study questions below to guide your reading.  As you read, </w:t>
      </w:r>
      <w:r w:rsidR="008804DB">
        <w:rPr>
          <w:rFonts w:ascii="Arial" w:hAnsi="Arial" w:cs="Arial"/>
        </w:rPr>
        <w:t>please also keep</w:t>
      </w:r>
      <w:r w:rsidRPr="008F52BE">
        <w:rPr>
          <w:rFonts w:ascii="Arial" w:hAnsi="Arial" w:cs="Arial"/>
        </w:rPr>
        <w:t xml:space="preserve"> a list of</w:t>
      </w:r>
      <w:r w:rsidR="008804DB">
        <w:rPr>
          <w:rFonts w:ascii="Arial" w:hAnsi="Arial" w:cs="Arial"/>
        </w:rPr>
        <w:t xml:space="preserve"> unfamiliar terms, </w:t>
      </w:r>
      <w:r w:rsidRPr="008F52BE">
        <w:rPr>
          <w:rFonts w:ascii="Arial" w:hAnsi="Arial" w:cs="Arial"/>
        </w:rPr>
        <w:t>names</w:t>
      </w:r>
      <w:r w:rsidR="008804DB">
        <w:rPr>
          <w:rFonts w:ascii="Arial" w:hAnsi="Arial" w:cs="Arial"/>
        </w:rPr>
        <w:t xml:space="preserve">, and </w:t>
      </w:r>
      <w:r w:rsidRPr="008F52BE">
        <w:rPr>
          <w:rFonts w:ascii="Arial" w:hAnsi="Arial" w:cs="Arial"/>
        </w:rPr>
        <w:t>events yo</w:t>
      </w:r>
      <w:r w:rsidR="008804DB">
        <w:rPr>
          <w:rFonts w:ascii="Arial" w:hAnsi="Arial" w:cs="Arial"/>
        </w:rPr>
        <w:t>u’d like to learn more about. Then look them up. I’ve prepared a “starter” list. You should be prepared to discuss the items on it at the beginning of class</w:t>
      </w:r>
      <w:r w:rsidR="00170814" w:rsidRPr="008F52BE">
        <w:rPr>
          <w:rFonts w:ascii="Arial" w:hAnsi="Arial" w:cs="Arial"/>
        </w:rPr>
        <w:t xml:space="preserve">. </w:t>
      </w:r>
      <w:r w:rsidR="008804DB">
        <w:rPr>
          <w:rFonts w:ascii="Arial" w:hAnsi="Arial" w:cs="Arial"/>
        </w:rPr>
        <w:t xml:space="preserve">In addition to your textbook, </w:t>
      </w:r>
      <w:r w:rsidR="00170814" w:rsidRPr="008F52BE">
        <w:rPr>
          <w:rFonts w:ascii="Arial" w:hAnsi="Arial" w:cs="Arial"/>
        </w:rPr>
        <w:t>Wikipedia is a</w:t>
      </w:r>
      <w:r w:rsidR="008804DB">
        <w:rPr>
          <w:rFonts w:ascii="Arial" w:hAnsi="Arial" w:cs="Arial"/>
        </w:rPr>
        <w:t>n excellent</w:t>
      </w:r>
      <w:r w:rsidR="00170814" w:rsidRPr="008F52BE">
        <w:rPr>
          <w:rFonts w:ascii="Arial" w:hAnsi="Arial" w:cs="Arial"/>
        </w:rPr>
        <w:t xml:space="preserve"> resource for this purpose. Once you’ve made your way through the material and looked up everything you </w:t>
      </w:r>
      <w:r w:rsidR="008804DB">
        <w:rPr>
          <w:rFonts w:ascii="Arial" w:hAnsi="Arial" w:cs="Arial"/>
        </w:rPr>
        <w:t>need</w:t>
      </w:r>
      <w:r w:rsidR="00170814" w:rsidRPr="008F52BE">
        <w:rPr>
          <w:rFonts w:ascii="Arial" w:hAnsi="Arial" w:cs="Arial"/>
        </w:rPr>
        <w:t xml:space="preserve"> to look up, try your hand at a paragraph-long answer to each question.  Don’t worry about style or getting everything perfect.  </w:t>
      </w:r>
      <w:r w:rsidR="008804DB">
        <w:rPr>
          <w:rFonts w:ascii="Arial" w:hAnsi="Arial" w:cs="Arial"/>
        </w:rPr>
        <w:t>These paragraphs are</w:t>
      </w:r>
      <w:r w:rsidR="00170814" w:rsidRPr="008F52BE">
        <w:rPr>
          <w:rFonts w:ascii="Arial" w:hAnsi="Arial" w:cs="Arial"/>
        </w:rPr>
        <w:t xml:space="preserve"> just rough drafts we are going to use as a start for</w:t>
      </w:r>
      <w:r w:rsidR="008804DB">
        <w:rPr>
          <w:rFonts w:ascii="Arial" w:hAnsi="Arial" w:cs="Arial"/>
        </w:rPr>
        <w:t xml:space="preserve"> our</w:t>
      </w:r>
      <w:r w:rsidR="00170814" w:rsidRPr="008F52BE">
        <w:rPr>
          <w:rFonts w:ascii="Arial" w:hAnsi="Arial" w:cs="Arial"/>
        </w:rPr>
        <w:t xml:space="preserve"> </w:t>
      </w:r>
      <w:r w:rsidR="008804DB">
        <w:rPr>
          <w:rFonts w:ascii="Arial" w:hAnsi="Arial" w:cs="Arial"/>
        </w:rPr>
        <w:t>in-class work.</w:t>
      </w:r>
    </w:p>
    <w:p w14:paraId="7E5AD368" w14:textId="77777777" w:rsidR="00F05DA4" w:rsidRPr="008F52BE" w:rsidRDefault="00F05DA4">
      <w:pPr>
        <w:rPr>
          <w:rFonts w:ascii="Arial" w:hAnsi="Arial" w:cs="Arial"/>
        </w:rPr>
      </w:pPr>
    </w:p>
    <w:p w14:paraId="610335BA" w14:textId="0EA40FBB" w:rsidR="00907AC3" w:rsidRPr="008F52BE" w:rsidRDefault="008804DB" w:rsidP="00907AC3">
      <w:pPr>
        <w:pStyle w:val="ListParagraph"/>
        <w:numPr>
          <w:ilvl w:val="0"/>
          <w:numId w:val="1"/>
        </w:numPr>
        <w:rPr>
          <w:rFonts w:ascii="Arial" w:hAnsi="Arial" w:cs="Arial"/>
        </w:rPr>
      </w:pPr>
      <w:r>
        <w:rPr>
          <w:rFonts w:ascii="Arial" w:hAnsi="Arial" w:cs="Arial"/>
        </w:rPr>
        <w:t>How would you describe the Church’s relationship to “secular” culture and “secular” power throughout our period? (</w:t>
      </w:r>
      <w:r w:rsidR="00907AC3" w:rsidRPr="008F52BE">
        <w:rPr>
          <w:rFonts w:ascii="Arial" w:hAnsi="Arial" w:cs="Arial"/>
        </w:rPr>
        <w:t>Pay attention to</w:t>
      </w:r>
      <w:r>
        <w:rPr>
          <w:rFonts w:ascii="Arial" w:hAnsi="Arial" w:cs="Arial"/>
        </w:rPr>
        <w:t xml:space="preserve"> who is driving that relationship at key moments in the story. Note when and how violence breaks out. Note when and why tensions give rise to missional creativity, structural breakdowns, or productive compromises.) </w:t>
      </w:r>
    </w:p>
    <w:p w14:paraId="6E92BBD4" w14:textId="5FFB0B99" w:rsidR="00170814" w:rsidRDefault="008804DB" w:rsidP="008804DB">
      <w:pPr>
        <w:pStyle w:val="ListParagraph"/>
        <w:numPr>
          <w:ilvl w:val="0"/>
          <w:numId w:val="1"/>
        </w:numPr>
        <w:rPr>
          <w:rFonts w:ascii="Arial" w:hAnsi="Arial" w:cs="Arial"/>
        </w:rPr>
      </w:pPr>
      <w:r>
        <w:rPr>
          <w:rFonts w:ascii="Arial" w:hAnsi="Arial" w:cs="Arial"/>
        </w:rPr>
        <w:lastRenderedPageBreak/>
        <w:t xml:space="preserve">What does “good” or “good enough” lay Christian piety look like prior to the Reformation and how do those standards change throughout our period? (Pay attention to changing ideas of what people need to do, believe, or know </w:t>
      </w:r>
      <w:proofErr w:type="gramStart"/>
      <w:r>
        <w:rPr>
          <w:rFonts w:ascii="Arial" w:hAnsi="Arial" w:cs="Arial"/>
        </w:rPr>
        <w:t>in order to</w:t>
      </w:r>
      <w:proofErr w:type="gramEnd"/>
      <w:r>
        <w:rPr>
          <w:rFonts w:ascii="Arial" w:hAnsi="Arial" w:cs="Arial"/>
        </w:rPr>
        <w:t xml:space="preserve"> count as a good Christian or as a Christian at all. Note behaviors and beliefs that create conflict with Church authorities. Note the ways gender and ethnicity complicate this question.) </w:t>
      </w:r>
    </w:p>
    <w:p w14:paraId="7EABDD09" w14:textId="77777777" w:rsidR="008804DB" w:rsidRDefault="008804DB" w:rsidP="008804DB">
      <w:pPr>
        <w:pStyle w:val="ListParagraph"/>
        <w:ind w:left="1080"/>
        <w:rPr>
          <w:rFonts w:ascii="Arial" w:hAnsi="Arial" w:cs="Arial"/>
        </w:rPr>
      </w:pPr>
    </w:p>
    <w:p w14:paraId="525A9429" w14:textId="32BAAA5C" w:rsidR="008804DB" w:rsidRPr="008804DB" w:rsidRDefault="008804DB" w:rsidP="008804DB">
      <w:pPr>
        <w:pStyle w:val="ListParagraph"/>
        <w:numPr>
          <w:ilvl w:val="0"/>
          <w:numId w:val="1"/>
        </w:numPr>
        <w:rPr>
          <w:rFonts w:ascii="Arial" w:hAnsi="Arial" w:cs="Arial"/>
        </w:rPr>
      </w:pPr>
      <w:r>
        <w:rPr>
          <w:rFonts w:ascii="Arial" w:hAnsi="Arial" w:cs="Arial"/>
        </w:rPr>
        <w:t>What remedies or strategies does Christianity offer in our period to address the harsh realities of sin, suffering, and death? How do these remedies or strategies evolve over time?</w:t>
      </w:r>
    </w:p>
    <w:p w14:paraId="55DB40C4" w14:textId="77777777" w:rsidR="008804DB" w:rsidRDefault="008804DB" w:rsidP="00170814">
      <w:pPr>
        <w:rPr>
          <w:rFonts w:ascii="Arial" w:hAnsi="Arial" w:cs="Arial"/>
          <w:b/>
        </w:rPr>
      </w:pPr>
    </w:p>
    <w:p w14:paraId="2A3FB29B" w14:textId="62BE9A27" w:rsidR="00170814" w:rsidRDefault="008804DB" w:rsidP="00170814">
      <w:pPr>
        <w:rPr>
          <w:rFonts w:ascii="Arial" w:hAnsi="Arial" w:cs="Arial"/>
          <w:b/>
        </w:rPr>
      </w:pPr>
      <w:r>
        <w:rPr>
          <w:rFonts w:ascii="Arial" w:hAnsi="Arial" w:cs="Arial"/>
          <w:b/>
        </w:rPr>
        <w:t xml:space="preserve">Please be able to discuss the importance of the following people, events, or terms </w:t>
      </w:r>
    </w:p>
    <w:p w14:paraId="6CB98EBF" w14:textId="77777777" w:rsidR="008804DB" w:rsidRPr="008F52BE" w:rsidRDefault="008804DB" w:rsidP="00170814">
      <w:pPr>
        <w:rPr>
          <w:rFonts w:ascii="Arial" w:hAnsi="Arial" w:cs="Arial"/>
        </w:rPr>
      </w:pPr>
    </w:p>
    <w:p w14:paraId="331A0B15" w14:textId="3BD2B651" w:rsidR="00170814" w:rsidRPr="008F52BE" w:rsidRDefault="00170814" w:rsidP="00170814">
      <w:pPr>
        <w:rPr>
          <w:rFonts w:ascii="Arial" w:hAnsi="Arial" w:cs="Arial"/>
        </w:rPr>
      </w:pPr>
      <w:r w:rsidRPr="008F52BE">
        <w:rPr>
          <w:rFonts w:ascii="Arial" w:hAnsi="Arial" w:cs="Arial"/>
        </w:rPr>
        <w:t>Columba</w:t>
      </w:r>
    </w:p>
    <w:p w14:paraId="5AC352F4" w14:textId="77777777" w:rsidR="00170814" w:rsidRPr="008F52BE" w:rsidRDefault="00170814" w:rsidP="00170814">
      <w:pPr>
        <w:rPr>
          <w:rFonts w:ascii="Arial" w:hAnsi="Arial" w:cs="Arial"/>
        </w:rPr>
      </w:pPr>
      <w:r w:rsidRPr="008F52BE">
        <w:rPr>
          <w:rFonts w:ascii="Arial" w:hAnsi="Arial" w:cs="Arial"/>
        </w:rPr>
        <w:t>Gregory the Great</w:t>
      </w:r>
    </w:p>
    <w:p w14:paraId="41035B97" w14:textId="77777777" w:rsidR="00170814" w:rsidRPr="008F52BE" w:rsidRDefault="00170814" w:rsidP="00170814">
      <w:pPr>
        <w:rPr>
          <w:rFonts w:ascii="Arial" w:hAnsi="Arial" w:cs="Arial"/>
        </w:rPr>
      </w:pPr>
      <w:r w:rsidRPr="008F52BE">
        <w:rPr>
          <w:rFonts w:ascii="Arial" w:hAnsi="Arial" w:cs="Arial"/>
        </w:rPr>
        <w:t>Augustine of Canterbury</w:t>
      </w:r>
    </w:p>
    <w:p w14:paraId="11DAE84A" w14:textId="77777777" w:rsidR="00170814" w:rsidRPr="008F52BE" w:rsidRDefault="00170814" w:rsidP="00170814">
      <w:pPr>
        <w:rPr>
          <w:rFonts w:ascii="Arial" w:hAnsi="Arial" w:cs="Arial"/>
        </w:rPr>
      </w:pPr>
      <w:r w:rsidRPr="008F52BE">
        <w:rPr>
          <w:rFonts w:ascii="Arial" w:hAnsi="Arial" w:cs="Arial"/>
        </w:rPr>
        <w:t>Synod of Whitby</w:t>
      </w:r>
    </w:p>
    <w:p w14:paraId="7241EEEA" w14:textId="77777777" w:rsidR="00170814" w:rsidRPr="008F52BE" w:rsidRDefault="00170814" w:rsidP="00170814">
      <w:pPr>
        <w:rPr>
          <w:rFonts w:ascii="Arial" w:hAnsi="Arial" w:cs="Arial"/>
        </w:rPr>
      </w:pPr>
      <w:r w:rsidRPr="008F52BE">
        <w:rPr>
          <w:rFonts w:ascii="Arial" w:hAnsi="Arial" w:cs="Arial"/>
        </w:rPr>
        <w:t>Bede</w:t>
      </w:r>
    </w:p>
    <w:p w14:paraId="1ADFB01A" w14:textId="77777777" w:rsidR="00170814" w:rsidRPr="008F52BE" w:rsidRDefault="00170814" w:rsidP="00170814">
      <w:pPr>
        <w:rPr>
          <w:rFonts w:ascii="Arial" w:hAnsi="Arial" w:cs="Arial"/>
        </w:rPr>
      </w:pPr>
      <w:r w:rsidRPr="008F52BE">
        <w:rPr>
          <w:rFonts w:ascii="Arial" w:hAnsi="Arial" w:cs="Arial"/>
        </w:rPr>
        <w:t>Lindisfarne</w:t>
      </w:r>
    </w:p>
    <w:p w14:paraId="3EE8E9B1" w14:textId="77777777" w:rsidR="00170814" w:rsidRPr="008F52BE" w:rsidRDefault="00170814" w:rsidP="00170814">
      <w:pPr>
        <w:rPr>
          <w:rFonts w:ascii="Arial" w:hAnsi="Arial" w:cs="Arial"/>
        </w:rPr>
      </w:pPr>
      <w:r w:rsidRPr="008F52BE">
        <w:rPr>
          <w:rFonts w:ascii="Arial" w:hAnsi="Arial" w:cs="Arial"/>
        </w:rPr>
        <w:t xml:space="preserve">Viking Expansion </w:t>
      </w:r>
    </w:p>
    <w:p w14:paraId="48FF31F9" w14:textId="77777777" w:rsidR="00170814" w:rsidRPr="008F52BE" w:rsidRDefault="00170814" w:rsidP="00170814">
      <w:pPr>
        <w:rPr>
          <w:rFonts w:ascii="Arial" w:hAnsi="Arial" w:cs="Arial"/>
        </w:rPr>
      </w:pPr>
      <w:r w:rsidRPr="008F52BE">
        <w:rPr>
          <w:rFonts w:ascii="Arial" w:hAnsi="Arial" w:cs="Arial"/>
        </w:rPr>
        <w:t>Alfred the Great</w:t>
      </w:r>
    </w:p>
    <w:p w14:paraId="3F781FA8" w14:textId="77777777" w:rsidR="00170814" w:rsidRPr="008F52BE" w:rsidRDefault="00170814" w:rsidP="00170814">
      <w:pPr>
        <w:rPr>
          <w:rFonts w:ascii="Arial" w:hAnsi="Arial" w:cs="Arial"/>
        </w:rPr>
      </w:pPr>
      <w:r w:rsidRPr="008F52BE">
        <w:rPr>
          <w:rFonts w:ascii="Arial" w:hAnsi="Arial" w:cs="Arial"/>
        </w:rPr>
        <w:t>Anselm of Canterbury</w:t>
      </w:r>
    </w:p>
    <w:p w14:paraId="161B6794" w14:textId="77777777" w:rsidR="00170814" w:rsidRPr="008F52BE" w:rsidRDefault="00170814" w:rsidP="00170814">
      <w:pPr>
        <w:rPr>
          <w:rFonts w:ascii="Arial" w:hAnsi="Arial" w:cs="Arial"/>
        </w:rPr>
      </w:pPr>
      <w:r w:rsidRPr="008F52BE">
        <w:rPr>
          <w:rFonts w:ascii="Arial" w:hAnsi="Arial" w:cs="Arial"/>
        </w:rPr>
        <w:t>Thomas Becket</w:t>
      </w:r>
    </w:p>
    <w:p w14:paraId="4C07BCE4" w14:textId="77777777" w:rsidR="00170814" w:rsidRPr="008F52BE" w:rsidRDefault="00170814" w:rsidP="00170814">
      <w:pPr>
        <w:rPr>
          <w:rFonts w:ascii="Arial" w:hAnsi="Arial" w:cs="Arial"/>
        </w:rPr>
      </w:pPr>
      <w:r w:rsidRPr="008F52BE">
        <w:rPr>
          <w:rFonts w:ascii="Arial" w:hAnsi="Arial" w:cs="Arial"/>
        </w:rPr>
        <w:t>Crusades</w:t>
      </w:r>
    </w:p>
    <w:p w14:paraId="50E976CA" w14:textId="77777777" w:rsidR="00170814" w:rsidRPr="008F52BE" w:rsidRDefault="00170814" w:rsidP="00170814">
      <w:pPr>
        <w:rPr>
          <w:rFonts w:ascii="Arial" w:hAnsi="Arial" w:cs="Arial"/>
        </w:rPr>
      </w:pPr>
      <w:r w:rsidRPr="008F52BE">
        <w:rPr>
          <w:rFonts w:ascii="Arial" w:hAnsi="Arial" w:cs="Arial"/>
        </w:rPr>
        <w:t>John Wycliffe</w:t>
      </w:r>
    </w:p>
    <w:p w14:paraId="6BFDF925" w14:textId="77777777" w:rsidR="00170814" w:rsidRPr="008F52BE" w:rsidRDefault="00170814" w:rsidP="00170814">
      <w:pPr>
        <w:rPr>
          <w:rFonts w:ascii="Arial" w:hAnsi="Arial" w:cs="Arial"/>
        </w:rPr>
      </w:pPr>
      <w:r w:rsidRPr="008F52BE">
        <w:rPr>
          <w:rFonts w:ascii="Arial" w:hAnsi="Arial" w:cs="Arial"/>
        </w:rPr>
        <w:t>Lollards</w:t>
      </w:r>
    </w:p>
    <w:p w14:paraId="4AB05E5F" w14:textId="3CF8E3A5" w:rsidR="00170814" w:rsidRDefault="00170814" w:rsidP="00170814">
      <w:pPr>
        <w:rPr>
          <w:rFonts w:ascii="Arial" w:hAnsi="Arial" w:cs="Arial"/>
        </w:rPr>
      </w:pPr>
      <w:r w:rsidRPr="008F52BE">
        <w:rPr>
          <w:rFonts w:ascii="Arial" w:hAnsi="Arial" w:cs="Arial"/>
        </w:rPr>
        <w:t xml:space="preserve">Lateran IV </w:t>
      </w:r>
    </w:p>
    <w:p w14:paraId="2F8DD404" w14:textId="51B99EA9" w:rsidR="008804DB" w:rsidRDefault="008804DB" w:rsidP="00170814">
      <w:pPr>
        <w:rPr>
          <w:rFonts w:ascii="Arial" w:hAnsi="Arial" w:cs="Arial"/>
        </w:rPr>
      </w:pPr>
      <w:r>
        <w:rPr>
          <w:rFonts w:ascii="Arial" w:hAnsi="Arial" w:cs="Arial"/>
        </w:rPr>
        <w:t>Monasticism</w:t>
      </w:r>
    </w:p>
    <w:p w14:paraId="59089E3F" w14:textId="50607FCF" w:rsidR="008804DB" w:rsidRPr="008F52BE" w:rsidRDefault="008804DB" w:rsidP="00170814">
      <w:pPr>
        <w:rPr>
          <w:rFonts w:ascii="Arial" w:hAnsi="Arial" w:cs="Arial"/>
        </w:rPr>
      </w:pPr>
      <w:r>
        <w:rPr>
          <w:rFonts w:ascii="Arial" w:hAnsi="Arial" w:cs="Arial"/>
        </w:rPr>
        <w:t>Friars</w:t>
      </w:r>
    </w:p>
    <w:p w14:paraId="4B97BE98" w14:textId="62424D51" w:rsidR="00170814" w:rsidRPr="008F52BE" w:rsidRDefault="00170814" w:rsidP="00170814">
      <w:pPr>
        <w:rPr>
          <w:rFonts w:ascii="Arial" w:hAnsi="Arial" w:cs="Arial"/>
        </w:rPr>
      </w:pPr>
      <w:r w:rsidRPr="008F52BE">
        <w:rPr>
          <w:rFonts w:ascii="Arial" w:hAnsi="Arial" w:cs="Arial"/>
        </w:rPr>
        <w:t xml:space="preserve"> </w:t>
      </w:r>
    </w:p>
    <w:p w14:paraId="23863B5E" w14:textId="77777777" w:rsidR="00907AC3" w:rsidRPr="00F05DA4" w:rsidRDefault="00907AC3">
      <w:pPr>
        <w:rPr>
          <w:rFonts w:ascii="Times New Roman" w:hAnsi="Times New Roman" w:cs="Times New Roman"/>
        </w:rPr>
      </w:pPr>
    </w:p>
    <w:p w14:paraId="6FA037CC" w14:textId="77777777" w:rsidR="00933A4F" w:rsidRPr="00F05DA4" w:rsidRDefault="00696A1C">
      <w:pPr>
        <w:rPr>
          <w:rFonts w:ascii="Times New Roman" w:hAnsi="Times New Roman" w:cs="Times New Roman"/>
        </w:rPr>
      </w:pPr>
      <w:r w:rsidRPr="00F05DA4">
        <w:rPr>
          <w:rFonts w:ascii="Times New Roman" w:hAnsi="Times New Roman" w:cs="Times New Roman"/>
        </w:rPr>
        <w:t xml:space="preserve"> </w:t>
      </w:r>
    </w:p>
    <w:p w14:paraId="70898537" w14:textId="77777777" w:rsidR="00933A4F" w:rsidRPr="00F05DA4" w:rsidRDefault="00933A4F">
      <w:pPr>
        <w:rPr>
          <w:rFonts w:ascii="Times New Roman" w:hAnsi="Times New Roman" w:cs="Times New Roman"/>
        </w:rPr>
      </w:pPr>
    </w:p>
    <w:p w14:paraId="66C895C6" w14:textId="77777777" w:rsidR="00933A4F" w:rsidRPr="00F05DA4" w:rsidRDefault="00933A4F">
      <w:pPr>
        <w:rPr>
          <w:rFonts w:ascii="Times New Roman" w:hAnsi="Times New Roman" w:cs="Times New Roman"/>
        </w:rPr>
      </w:pPr>
    </w:p>
    <w:sectPr w:rsidR="00933A4F" w:rsidRPr="00F05DA4" w:rsidSect="00401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jan Pro">
    <w:altName w:val="Cambria"/>
    <w:panose1 w:val="020B0604020202020204"/>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559E2"/>
    <w:multiLevelType w:val="hybridMultilevel"/>
    <w:tmpl w:val="DDAED7B0"/>
    <w:lvl w:ilvl="0" w:tplc="81F87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464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CC"/>
    <w:rsid w:val="00170814"/>
    <w:rsid w:val="00401061"/>
    <w:rsid w:val="004A23CC"/>
    <w:rsid w:val="005B60C5"/>
    <w:rsid w:val="00696A1C"/>
    <w:rsid w:val="008804DB"/>
    <w:rsid w:val="008F52BE"/>
    <w:rsid w:val="00907AC3"/>
    <w:rsid w:val="00933A4F"/>
    <w:rsid w:val="0097588C"/>
    <w:rsid w:val="00B341FF"/>
    <w:rsid w:val="00F0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F206"/>
  <w15:chartTrackingRefBased/>
  <w15:docId w15:val="{202CE55E-89F6-344F-B255-F2FB7179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HYZDXXRYQ5Y4-223069029-19297</_dlc_DocId>
    <_dlc_DocIdUrl xmlns="5edbb907-cb20-437c-acf6-4b6721bfb2fa">
      <Url>https://epicenterorg.sharepoint.com/sites/EDoTDocs/BDWorking/_layouts/15/DocIdRedir.aspx?ID=HYZDXXRYQ5Y4-223069029-19297</Url>
      <Description>HYZDXXRYQ5Y4-223069029-19297</Description>
    </_dlc_DocIdUrl>
    <TaxCatchAll xmlns="5edbb907-cb20-437c-acf6-4b6721bfb2fa" xsi:nil="true"/>
    <lcf76f155ced4ddcb4097134ff3c332f xmlns="5acfb6d8-951e-47bb-9c0d-b96add1fb5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DFF469-0E2F-4E8B-910E-84FA8E282964}"/>
</file>

<file path=customXml/itemProps2.xml><?xml version="1.0" encoding="utf-8"?>
<ds:datastoreItem xmlns:ds="http://schemas.openxmlformats.org/officeDocument/2006/customXml" ds:itemID="{1AA710EA-E8DC-41C2-9984-B8FACFC4AA8E}">
  <ds:schemaRefs>
    <ds:schemaRef ds:uri="http://schemas.microsoft.com/sharepoint/events"/>
  </ds:schemaRefs>
</ds:datastoreItem>
</file>

<file path=customXml/itemProps3.xml><?xml version="1.0" encoding="utf-8"?>
<ds:datastoreItem xmlns:ds="http://schemas.openxmlformats.org/officeDocument/2006/customXml" ds:itemID="{0D7E45D3-55A7-4103-BD94-E29AFE8B6273}">
  <ds:schemaRefs>
    <ds:schemaRef ds:uri="http://schemas.microsoft.com/sharepoint/v3/contenttype/forms"/>
  </ds:schemaRefs>
</ds:datastoreItem>
</file>

<file path=customXml/itemProps4.xml><?xml version="1.0" encoding="utf-8"?>
<ds:datastoreItem xmlns:ds="http://schemas.openxmlformats.org/officeDocument/2006/customXml" ds:itemID="{17AB1F38-5A14-4474-96C2-4662C9CF3B01}">
  <ds:schemaRefs>
    <ds:schemaRef ds:uri="http://schemas.microsoft.com/office/2006/metadata/properties"/>
    <ds:schemaRef ds:uri="http://schemas.microsoft.com/office/infopath/2007/PartnerControls"/>
    <ds:schemaRef ds:uri="5edbb907-cb20-437c-acf6-4b6721bfb2f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Nandra Perry</cp:lastModifiedBy>
  <cp:revision>2</cp:revision>
  <dcterms:created xsi:type="dcterms:W3CDTF">2022-12-09T00:24:00Z</dcterms:created>
  <dcterms:modified xsi:type="dcterms:W3CDTF">2022-12-09T00:24:00Z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0x0101007F1F884C0E6B1C4D9D4ED6DAC94B15C5</vt:lpwstr>
  </property>
  <property fmtid="{D5CDD505-2E9C-101B-9397-08002B2CF9AE}" pid="3" name="_dlc_DocIdItemGuid">
    <vt:lpwstr>caac8a2d-aa40-4f2b-94fa-dc6e0d3c7bb9</vt:lpwstr>
  </property>
</Properties>
</file>